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D3CB" w14:textId="77777777" w:rsidR="00711D9C" w:rsidRPr="00711D9C" w:rsidRDefault="00711D9C" w:rsidP="00711D9C">
      <w:pPr>
        <w:autoSpaceDE w:val="0"/>
        <w:autoSpaceDN w:val="0"/>
        <w:adjustRightInd w:val="0"/>
        <w:spacing w:after="0" w:line="240" w:lineRule="auto"/>
        <w:jc w:val="center"/>
        <w:rPr>
          <w:rFonts w:ascii="Calibri" w:eastAsia="Calibri" w:hAnsi="Calibri" w:cs="Calibri"/>
          <w:b/>
          <w:bCs/>
          <w:kern w:val="0"/>
          <w:sz w:val="24"/>
          <w:szCs w:val="24"/>
          <w14:ligatures w14:val="none"/>
        </w:rPr>
      </w:pPr>
      <w:r w:rsidRPr="00711D9C">
        <w:rPr>
          <w:rFonts w:ascii="Calibri" w:eastAsia="Calibri" w:hAnsi="Calibri" w:cs="Calibri"/>
          <w:b/>
          <w:bCs/>
          <w:kern w:val="0"/>
          <w:sz w:val="24"/>
          <w:szCs w:val="24"/>
          <w14:ligatures w14:val="none"/>
        </w:rPr>
        <w:t>New Carlisle Town Council</w:t>
      </w:r>
    </w:p>
    <w:p w14:paraId="0E700A43" w14:textId="77777777" w:rsidR="00711D9C" w:rsidRPr="00711D9C" w:rsidRDefault="00711D9C" w:rsidP="00711D9C">
      <w:pPr>
        <w:autoSpaceDE w:val="0"/>
        <w:autoSpaceDN w:val="0"/>
        <w:adjustRightInd w:val="0"/>
        <w:spacing w:after="0" w:line="240" w:lineRule="auto"/>
        <w:jc w:val="center"/>
        <w:rPr>
          <w:rFonts w:ascii="Calibri" w:eastAsia="Calibri" w:hAnsi="Calibri" w:cs="Calibri"/>
          <w:b/>
          <w:bCs/>
          <w:kern w:val="0"/>
          <w:sz w:val="24"/>
          <w:szCs w:val="24"/>
          <w14:ligatures w14:val="none"/>
        </w:rPr>
      </w:pPr>
      <w:r w:rsidRPr="00711D9C">
        <w:rPr>
          <w:rFonts w:ascii="Calibri" w:eastAsia="Calibri" w:hAnsi="Calibri" w:cs="Calibri"/>
          <w:b/>
          <w:bCs/>
          <w:kern w:val="0"/>
          <w:sz w:val="24"/>
          <w:szCs w:val="24"/>
          <w14:ligatures w14:val="none"/>
        </w:rPr>
        <w:t>124 E. Michigan Street, New Carlisle, Indiana</w:t>
      </w:r>
    </w:p>
    <w:p w14:paraId="7B4654F3" w14:textId="77777777" w:rsidR="00711D9C" w:rsidRPr="00711D9C" w:rsidRDefault="00711D9C" w:rsidP="00711D9C">
      <w:pPr>
        <w:autoSpaceDE w:val="0"/>
        <w:autoSpaceDN w:val="0"/>
        <w:adjustRightInd w:val="0"/>
        <w:spacing w:after="0" w:line="240" w:lineRule="auto"/>
        <w:jc w:val="center"/>
        <w:rPr>
          <w:rFonts w:ascii="Calibri" w:eastAsia="Calibri" w:hAnsi="Calibri" w:cs="Calibri"/>
          <w:b/>
          <w:bCs/>
          <w:kern w:val="0"/>
          <w:sz w:val="24"/>
          <w:szCs w:val="24"/>
          <w14:ligatures w14:val="none"/>
        </w:rPr>
      </w:pPr>
    </w:p>
    <w:p w14:paraId="5435D959" w14:textId="77777777" w:rsidR="00711D9C" w:rsidRPr="00711D9C" w:rsidRDefault="00711D9C" w:rsidP="00711D9C">
      <w:pPr>
        <w:autoSpaceDE w:val="0"/>
        <w:autoSpaceDN w:val="0"/>
        <w:adjustRightInd w:val="0"/>
        <w:spacing w:after="0" w:line="240" w:lineRule="auto"/>
        <w:jc w:val="center"/>
        <w:rPr>
          <w:rFonts w:ascii="Calibri" w:eastAsia="Calibri" w:hAnsi="Calibri" w:cs="Calibri"/>
          <w:b/>
          <w:bCs/>
          <w:kern w:val="0"/>
          <w:sz w:val="24"/>
          <w:szCs w:val="24"/>
          <w14:ligatures w14:val="none"/>
        </w:rPr>
      </w:pPr>
      <w:r w:rsidRPr="00711D9C">
        <w:rPr>
          <w:rFonts w:ascii="Calibri" w:eastAsia="Calibri" w:hAnsi="Calibri" w:cs="Calibri"/>
          <w:b/>
          <w:bCs/>
          <w:kern w:val="0"/>
          <w:sz w:val="24"/>
          <w:szCs w:val="24"/>
          <w14:ligatures w14:val="none"/>
        </w:rPr>
        <w:t>Notice of Executive Session</w:t>
      </w:r>
    </w:p>
    <w:p w14:paraId="30E01AE7" w14:textId="77777777" w:rsidR="00711D9C" w:rsidRPr="00711D9C" w:rsidRDefault="00711D9C" w:rsidP="00711D9C">
      <w:pPr>
        <w:autoSpaceDE w:val="0"/>
        <w:autoSpaceDN w:val="0"/>
        <w:adjustRightInd w:val="0"/>
        <w:spacing w:after="0" w:line="240" w:lineRule="auto"/>
        <w:jc w:val="center"/>
        <w:rPr>
          <w:rFonts w:ascii="Calibri" w:eastAsia="Calibri" w:hAnsi="Calibri" w:cs="Calibri"/>
          <w:b/>
          <w:bCs/>
          <w:kern w:val="0"/>
          <w:sz w:val="24"/>
          <w:szCs w:val="24"/>
          <w14:ligatures w14:val="none"/>
        </w:rPr>
      </w:pPr>
      <w:r w:rsidRPr="00711D9C">
        <w:rPr>
          <w:rFonts w:ascii="Calibri" w:eastAsia="Calibri" w:hAnsi="Calibri" w:cs="Calibri"/>
          <w:b/>
          <w:bCs/>
          <w:kern w:val="0"/>
          <w:sz w:val="24"/>
          <w:szCs w:val="24"/>
          <w14:ligatures w14:val="none"/>
        </w:rPr>
        <w:t>Tuesday, August 19, 2025</w:t>
      </w:r>
    </w:p>
    <w:p w14:paraId="2074D527" w14:textId="77777777" w:rsidR="00711D9C" w:rsidRPr="00711D9C" w:rsidRDefault="00711D9C" w:rsidP="00711D9C">
      <w:pPr>
        <w:autoSpaceDE w:val="0"/>
        <w:autoSpaceDN w:val="0"/>
        <w:adjustRightInd w:val="0"/>
        <w:spacing w:after="0" w:line="240" w:lineRule="auto"/>
        <w:jc w:val="center"/>
        <w:rPr>
          <w:rFonts w:ascii="Calibri" w:eastAsia="Calibri" w:hAnsi="Calibri" w:cs="Calibri"/>
          <w:b/>
          <w:bCs/>
          <w:kern w:val="0"/>
          <w:sz w:val="24"/>
          <w:szCs w:val="24"/>
          <w14:ligatures w14:val="none"/>
        </w:rPr>
      </w:pPr>
      <w:r w:rsidRPr="00711D9C">
        <w:rPr>
          <w:rFonts w:ascii="Calibri" w:eastAsia="Calibri" w:hAnsi="Calibri" w:cs="Calibri"/>
          <w:b/>
          <w:bCs/>
          <w:kern w:val="0"/>
          <w:sz w:val="24"/>
          <w:szCs w:val="24"/>
          <w14:ligatures w14:val="none"/>
        </w:rPr>
        <w:t>7:00 PM</w:t>
      </w:r>
    </w:p>
    <w:p w14:paraId="3D220CB7" w14:textId="77777777" w:rsidR="00711D9C" w:rsidRPr="00711D9C" w:rsidRDefault="00711D9C" w:rsidP="00711D9C">
      <w:pPr>
        <w:autoSpaceDE w:val="0"/>
        <w:autoSpaceDN w:val="0"/>
        <w:adjustRightInd w:val="0"/>
        <w:spacing w:after="0" w:line="240" w:lineRule="auto"/>
        <w:jc w:val="center"/>
        <w:rPr>
          <w:rFonts w:ascii="Calibri" w:eastAsia="Calibri" w:hAnsi="Calibri" w:cs="Calibri"/>
          <w:b/>
          <w:bCs/>
          <w:kern w:val="0"/>
          <w:sz w:val="16"/>
          <w:szCs w:val="16"/>
          <w14:ligatures w14:val="none"/>
        </w:rPr>
      </w:pPr>
    </w:p>
    <w:p w14:paraId="5E4E9043" w14:textId="77777777" w:rsidR="00711D9C" w:rsidRPr="00711D9C" w:rsidRDefault="00711D9C" w:rsidP="00711D9C">
      <w:pPr>
        <w:autoSpaceDE w:val="0"/>
        <w:autoSpaceDN w:val="0"/>
        <w:adjustRightInd w:val="0"/>
        <w:spacing w:after="0" w:line="240" w:lineRule="auto"/>
        <w:jc w:val="center"/>
        <w:rPr>
          <w:rFonts w:ascii="Calibri" w:eastAsia="Calibri" w:hAnsi="Calibri" w:cs="Calibri"/>
          <w:b/>
          <w:bCs/>
          <w:kern w:val="0"/>
          <w:sz w:val="21"/>
          <w:szCs w:val="21"/>
          <w14:ligatures w14:val="none"/>
        </w:rPr>
      </w:pPr>
      <w:r w:rsidRPr="00711D9C">
        <w:rPr>
          <w:rFonts w:ascii="Calibri" w:eastAsia="Calibri" w:hAnsi="Calibri" w:cs="Calibri"/>
          <w:b/>
          <w:bCs/>
          <w:kern w:val="0"/>
          <w:sz w:val="21"/>
          <w:szCs w:val="21"/>
          <w14:ligatures w14:val="none"/>
        </w:rPr>
        <w:t xml:space="preserve">Pursuant to IC 5-14-1.5-6.1(b) this Executive Session is being held for the following </w:t>
      </w:r>
      <w:proofErr w:type="gramStart"/>
      <w:r w:rsidRPr="00711D9C">
        <w:rPr>
          <w:rFonts w:ascii="Calibri" w:eastAsia="Calibri" w:hAnsi="Calibri" w:cs="Calibri"/>
          <w:b/>
          <w:bCs/>
          <w:kern w:val="0"/>
          <w:sz w:val="21"/>
          <w:szCs w:val="21"/>
          <w14:ligatures w14:val="none"/>
        </w:rPr>
        <w:t>reason</w:t>
      </w:r>
      <w:proofErr w:type="gramEnd"/>
      <w:r w:rsidRPr="00711D9C">
        <w:rPr>
          <w:rFonts w:ascii="Calibri" w:eastAsia="Calibri" w:hAnsi="Calibri" w:cs="Calibri"/>
          <w:b/>
          <w:bCs/>
          <w:kern w:val="0"/>
          <w:sz w:val="21"/>
          <w:szCs w:val="21"/>
          <w14:ligatures w14:val="none"/>
        </w:rPr>
        <w:t>(s):</w:t>
      </w:r>
    </w:p>
    <w:p w14:paraId="070134A2" w14:textId="77777777" w:rsidR="00711D9C" w:rsidRPr="00711D9C" w:rsidRDefault="00711D9C" w:rsidP="00711D9C">
      <w:pPr>
        <w:autoSpaceDE w:val="0"/>
        <w:autoSpaceDN w:val="0"/>
        <w:adjustRightInd w:val="0"/>
        <w:spacing w:after="0" w:line="240" w:lineRule="auto"/>
        <w:rPr>
          <w:rFonts w:ascii="Calibri" w:eastAsia="Calibri" w:hAnsi="Calibri" w:cs="Calibri"/>
          <w:b/>
          <w:bCs/>
          <w:kern w:val="0"/>
          <w:sz w:val="21"/>
          <w:szCs w:val="21"/>
          <w14:ligatures w14:val="none"/>
        </w:rPr>
      </w:pPr>
    </w:p>
    <w:p w14:paraId="544CD99B"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b/>
          <w:kern w:val="0"/>
          <w:sz w:val="21"/>
          <w:szCs w:val="21"/>
          <w14:ligatures w14:val="none"/>
        </w:rPr>
        <w:t xml:space="preserve">IC 5-14-1.5-6.1(b) </w:t>
      </w:r>
      <w:r w:rsidRPr="00711D9C">
        <w:rPr>
          <w:rFonts w:ascii="Calibri" w:eastAsia="Calibri" w:hAnsi="Calibri" w:cs="Calibri"/>
          <w:kern w:val="0"/>
          <w:sz w:val="21"/>
          <w:szCs w:val="21"/>
          <w14:ligatures w14:val="none"/>
        </w:rPr>
        <w:t>Executive sessions may be held only in the following instances:</w:t>
      </w:r>
    </w:p>
    <w:p w14:paraId="2344F656"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p>
    <w:p w14:paraId="27AB11B8"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 xml:space="preserve">____ (1) </w:t>
      </w:r>
      <w:proofErr w:type="gramStart"/>
      <w:r w:rsidRPr="00711D9C">
        <w:rPr>
          <w:rFonts w:ascii="Calibri" w:eastAsia="Calibri" w:hAnsi="Calibri" w:cs="Calibri"/>
          <w:kern w:val="0"/>
          <w:sz w:val="21"/>
          <w:szCs w:val="21"/>
          <w14:ligatures w14:val="none"/>
        </w:rPr>
        <w:t>Where</w:t>
      </w:r>
      <w:proofErr w:type="gramEnd"/>
      <w:r w:rsidRPr="00711D9C">
        <w:rPr>
          <w:rFonts w:ascii="Calibri" w:eastAsia="Calibri" w:hAnsi="Calibri" w:cs="Calibri"/>
          <w:kern w:val="0"/>
          <w:sz w:val="21"/>
          <w:szCs w:val="21"/>
          <w14:ligatures w14:val="none"/>
        </w:rPr>
        <w:t xml:space="preserve"> authorized by federal or state statute.</w:t>
      </w:r>
    </w:p>
    <w:p w14:paraId="68D37677"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(2) For discussion of strategy with respect to any of the following:</w:t>
      </w:r>
    </w:p>
    <w:p w14:paraId="13749D08"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(A) Collective bargaining.</w:t>
      </w:r>
    </w:p>
    <w:p w14:paraId="7BB901A9"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(B) Initiation of litigation that is either pending or has been threatened specifically in writing.</w:t>
      </w:r>
    </w:p>
    <w:p w14:paraId="0381B4B9"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w:t>
      </w:r>
      <w:r w:rsidRPr="00711D9C">
        <w:rPr>
          <w:rFonts w:ascii="Calibri" w:eastAsia="Calibri" w:hAnsi="Calibri" w:cs="Calibri"/>
          <w:kern w:val="0"/>
          <w:sz w:val="21"/>
          <w:szCs w:val="21"/>
          <w:u w:val="single"/>
          <w14:ligatures w14:val="none"/>
        </w:rPr>
        <w:t xml:space="preserve">__ </w:t>
      </w:r>
      <w:r w:rsidRPr="00711D9C">
        <w:rPr>
          <w:rFonts w:ascii="Calibri" w:eastAsia="Calibri" w:hAnsi="Calibri" w:cs="Calibri"/>
          <w:kern w:val="0"/>
          <w:sz w:val="21"/>
          <w:szCs w:val="21"/>
          <w14:ligatures w14:val="none"/>
        </w:rPr>
        <w:t>_(C) The implementation of security systems.</w:t>
      </w:r>
    </w:p>
    <w:p w14:paraId="21FEC84B"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highlight w:val="yellow"/>
          <w14:ligatures w14:val="none"/>
        </w:rPr>
        <w:t>__</w:t>
      </w:r>
      <w:r w:rsidRPr="00711D9C">
        <w:rPr>
          <w:rFonts w:ascii="Calibri" w:eastAsia="Calibri" w:hAnsi="Calibri" w:cs="Calibri"/>
          <w:kern w:val="0"/>
          <w:sz w:val="21"/>
          <w:szCs w:val="21"/>
          <w:highlight w:val="yellow"/>
          <w:u w:val="single"/>
          <w14:ligatures w14:val="none"/>
        </w:rPr>
        <w:t>X_</w:t>
      </w:r>
      <w:r w:rsidRPr="00711D9C">
        <w:rPr>
          <w:rFonts w:ascii="Calibri" w:eastAsia="Calibri" w:hAnsi="Calibri" w:cs="Calibri"/>
          <w:kern w:val="0"/>
          <w:sz w:val="21"/>
          <w:szCs w:val="21"/>
          <w:highlight w:val="yellow"/>
          <w14:ligatures w14:val="none"/>
        </w:rPr>
        <w:t xml:space="preserve"> (D) The purchase or lease of real property by the governing body up to the time a contract or option to purchase or lease is executed by the parties. However, all such strategy discussions must be necessary for competitive or bargaining reasons and may not include competitive or bargaining adversaries.</w:t>
      </w:r>
    </w:p>
    <w:p w14:paraId="4656A9BB"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(3) For discussion of the assessment, design, and implementation of school safety measures, plans, and systems.</w:t>
      </w:r>
    </w:p>
    <w:p w14:paraId="05BA4587"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highlight w:val="yellow"/>
          <w14:ligatures w14:val="none"/>
        </w:rPr>
        <w:t>__</w:t>
      </w:r>
      <w:r w:rsidRPr="00711D9C">
        <w:rPr>
          <w:rFonts w:ascii="Calibri" w:eastAsia="Calibri" w:hAnsi="Calibri" w:cs="Calibri"/>
          <w:kern w:val="0"/>
          <w:sz w:val="21"/>
          <w:szCs w:val="21"/>
          <w:highlight w:val="yellow"/>
          <w:u w:val="single"/>
          <w14:ligatures w14:val="none"/>
        </w:rPr>
        <w:t>X</w:t>
      </w:r>
      <w:r w:rsidRPr="00711D9C">
        <w:rPr>
          <w:rFonts w:ascii="Calibri" w:eastAsia="Calibri" w:hAnsi="Calibri" w:cs="Calibri"/>
          <w:kern w:val="0"/>
          <w:sz w:val="21"/>
          <w:szCs w:val="21"/>
          <w:highlight w:val="yellow"/>
          <w14:ligatures w14:val="none"/>
        </w:rPr>
        <w:t>_ (4) Interviews and negotiations with industrial or commercial prospects or agents of industrial or commercial prospects by the Indiana economic development corporation, the office of tourism development, the Indiana finance authority, the ports of Indiana, an economic development commission, the Indiana state department of agriculture, a local economic development organization (as defined in IC 5-28-11-2(3)), or a governing body of a political subdivision.</w:t>
      </w:r>
    </w:p>
    <w:p w14:paraId="5609F04F"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(5) To receive information about and interview prospective employees.</w:t>
      </w:r>
    </w:p>
    <w:p w14:paraId="5654DD3E"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(6) With respect to any individual over whom the governing body has jurisdiction:</w:t>
      </w:r>
    </w:p>
    <w:p w14:paraId="10B86580"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(A) To receive information concerning the individual’s alleged misconduct; and</w:t>
      </w:r>
    </w:p>
    <w:p w14:paraId="0D1A880A"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(B) To discuss, before a determination, the individual’s status as an employee, a student, or an independent contractor who is:</w:t>
      </w:r>
    </w:p>
    <w:p w14:paraId="4DE1A560" w14:textId="77777777" w:rsidR="00711D9C" w:rsidRPr="00711D9C" w:rsidRDefault="00711D9C" w:rsidP="00711D9C">
      <w:pPr>
        <w:autoSpaceDE w:val="0"/>
        <w:autoSpaceDN w:val="0"/>
        <w:adjustRightInd w:val="0"/>
        <w:spacing w:after="0" w:line="240" w:lineRule="auto"/>
        <w:ind w:firstLine="720"/>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w:t>
      </w:r>
      <w:proofErr w:type="spellStart"/>
      <w:r w:rsidRPr="00711D9C">
        <w:rPr>
          <w:rFonts w:ascii="Calibri" w:eastAsia="Calibri" w:hAnsi="Calibri" w:cs="Calibri"/>
          <w:kern w:val="0"/>
          <w:sz w:val="21"/>
          <w:szCs w:val="21"/>
          <w14:ligatures w14:val="none"/>
        </w:rPr>
        <w:t>i</w:t>
      </w:r>
      <w:proofErr w:type="spellEnd"/>
      <w:r w:rsidRPr="00711D9C">
        <w:rPr>
          <w:rFonts w:ascii="Calibri" w:eastAsia="Calibri" w:hAnsi="Calibri" w:cs="Calibri"/>
          <w:kern w:val="0"/>
          <w:sz w:val="21"/>
          <w:szCs w:val="21"/>
          <w14:ligatures w14:val="none"/>
        </w:rPr>
        <w:t>) a physician; or</w:t>
      </w:r>
    </w:p>
    <w:p w14:paraId="64922120" w14:textId="77777777" w:rsidR="00711D9C" w:rsidRPr="00711D9C" w:rsidRDefault="00711D9C" w:rsidP="00711D9C">
      <w:pPr>
        <w:autoSpaceDE w:val="0"/>
        <w:autoSpaceDN w:val="0"/>
        <w:adjustRightInd w:val="0"/>
        <w:spacing w:after="0" w:line="240" w:lineRule="auto"/>
        <w:ind w:firstLine="720"/>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(ii) a school bus driver.</w:t>
      </w:r>
    </w:p>
    <w:p w14:paraId="550DACE1"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(7) For discussion of records classified as confidential by state or federal statute.</w:t>
      </w:r>
    </w:p>
    <w:p w14:paraId="08AE0EEE"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(8) To discuss before a placement decision an individual student’s abilities, past performance, behavior, and needs.</w:t>
      </w:r>
    </w:p>
    <w:p w14:paraId="187F761D"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(9) To discuss a job performance evaluation of individual employees. This subdivision does not apply to a discussion of the salary, compensation, or benefits of employees during a budget process.</w:t>
      </w:r>
    </w:p>
    <w:p w14:paraId="6CE2EC1B"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(10) When considering the appointment of a public official, to do the following:</w:t>
      </w:r>
    </w:p>
    <w:p w14:paraId="5888C324"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(A) Develop a list of prospective appointees.</w:t>
      </w:r>
    </w:p>
    <w:p w14:paraId="11B31552"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(B) Consider applications.</w:t>
      </w:r>
    </w:p>
    <w:p w14:paraId="1E45AB14"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(C) Make one (1) initial exclusion of prospective appointees from further consideration. Notwithstanding IC 5-14-3-4(b)(12), a governing body may release and shall make available for inspection and copying in accordance with IC 5-14-3-3 identifying information concerning prospective appointees not initially excluded from further consideration. An initial exclusion of prospective appointees from further consideration may not reduce the number of prospective appointees to fewer than three (3) unless there are fewer than three (3) prospective appointees. Interviews of prospective appointees must be conducted at a meeting that is open to the public.</w:t>
      </w:r>
    </w:p>
    <w:p w14:paraId="71C0F242"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(11) To train school board members with an outside consultant and the performance of the role of the members as public officials.</w:t>
      </w:r>
    </w:p>
    <w:p w14:paraId="121ABF92"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(12) To prepare or score examinations used in issuing licenses, certificates, permits, or registrations under IC 25.</w:t>
      </w:r>
    </w:p>
    <w:p w14:paraId="2734059A" w14:textId="77777777" w:rsidR="00711D9C"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(13) To discuss information and intelligence intended to prevent, mitigate, or respond to the threat of terrorism.</w:t>
      </w:r>
    </w:p>
    <w:p w14:paraId="412AE51B" w14:textId="7AF5A6D5" w:rsidR="005D2060" w:rsidRPr="00711D9C" w:rsidRDefault="00711D9C" w:rsidP="00711D9C">
      <w:pPr>
        <w:autoSpaceDE w:val="0"/>
        <w:autoSpaceDN w:val="0"/>
        <w:adjustRightInd w:val="0"/>
        <w:spacing w:after="0" w:line="240" w:lineRule="auto"/>
        <w:rPr>
          <w:rFonts w:ascii="Calibri" w:eastAsia="Calibri" w:hAnsi="Calibri" w:cs="Calibri"/>
          <w:kern w:val="0"/>
          <w:sz w:val="21"/>
          <w:szCs w:val="21"/>
          <w14:ligatures w14:val="none"/>
        </w:rPr>
      </w:pPr>
      <w:r w:rsidRPr="00711D9C">
        <w:rPr>
          <w:rFonts w:ascii="Calibri" w:eastAsia="Calibri" w:hAnsi="Calibri" w:cs="Calibri"/>
          <w:kern w:val="0"/>
          <w:sz w:val="21"/>
          <w:szCs w:val="21"/>
          <w14:ligatures w14:val="none"/>
        </w:rPr>
        <w:t>____ (14) To train members of a board of aviation commissioners appointed under IC 8-22-2 or members of an airport authority board appointed under IC 8-22-3 with an outside consultant about the performance of the role of the members as public officials. A board may hold not more than one (1) executive session per calendar year under this subdivision.</w:t>
      </w:r>
    </w:p>
    <w:sectPr w:rsidR="005D2060" w:rsidRPr="00711D9C" w:rsidSect="00711D9C">
      <w:pgSz w:w="12240" w:h="15840"/>
      <w:pgMar w:top="1152"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1D9C"/>
    <w:rsid w:val="005D2060"/>
    <w:rsid w:val="00711D9C"/>
    <w:rsid w:val="008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8704"/>
  <w15:chartTrackingRefBased/>
  <w15:docId w15:val="{D5F8D9D3-9626-433E-AD93-5E742166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D9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11D9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11D9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11D9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11D9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11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D9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11D9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11D9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11D9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11D9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11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D9C"/>
    <w:rPr>
      <w:rFonts w:eastAsiaTheme="majorEastAsia" w:cstheme="majorBidi"/>
      <w:color w:val="272727" w:themeColor="text1" w:themeTint="D8"/>
    </w:rPr>
  </w:style>
  <w:style w:type="paragraph" w:styleId="Title">
    <w:name w:val="Title"/>
    <w:basedOn w:val="Normal"/>
    <w:next w:val="Normal"/>
    <w:link w:val="TitleChar"/>
    <w:uiPriority w:val="10"/>
    <w:qFormat/>
    <w:rsid w:val="00711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D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D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D9C"/>
    <w:rPr>
      <w:i/>
      <w:iCs/>
      <w:color w:val="404040" w:themeColor="text1" w:themeTint="BF"/>
    </w:rPr>
  </w:style>
  <w:style w:type="paragraph" w:styleId="ListParagraph">
    <w:name w:val="List Paragraph"/>
    <w:basedOn w:val="Normal"/>
    <w:uiPriority w:val="34"/>
    <w:qFormat/>
    <w:rsid w:val="00711D9C"/>
    <w:pPr>
      <w:ind w:left="720"/>
      <w:contextualSpacing/>
    </w:pPr>
  </w:style>
  <w:style w:type="character" w:styleId="IntenseEmphasis">
    <w:name w:val="Intense Emphasis"/>
    <w:basedOn w:val="DefaultParagraphFont"/>
    <w:uiPriority w:val="21"/>
    <w:qFormat/>
    <w:rsid w:val="00711D9C"/>
    <w:rPr>
      <w:i/>
      <w:iCs/>
      <w:color w:val="365F91" w:themeColor="accent1" w:themeShade="BF"/>
    </w:rPr>
  </w:style>
  <w:style w:type="paragraph" w:styleId="IntenseQuote">
    <w:name w:val="Intense Quote"/>
    <w:basedOn w:val="Normal"/>
    <w:next w:val="Normal"/>
    <w:link w:val="IntenseQuoteChar"/>
    <w:uiPriority w:val="30"/>
    <w:qFormat/>
    <w:rsid w:val="00711D9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11D9C"/>
    <w:rPr>
      <w:i/>
      <w:iCs/>
      <w:color w:val="365F91" w:themeColor="accent1" w:themeShade="BF"/>
    </w:rPr>
  </w:style>
  <w:style w:type="character" w:styleId="IntenseReference">
    <w:name w:val="Intense Reference"/>
    <w:basedOn w:val="DefaultParagraphFont"/>
    <w:uiPriority w:val="32"/>
    <w:qFormat/>
    <w:rsid w:val="00711D9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Moffitt</dc:creator>
  <cp:keywords/>
  <dc:description/>
  <cp:lastModifiedBy>Sue Moffitt</cp:lastModifiedBy>
  <cp:revision>1</cp:revision>
  <dcterms:created xsi:type="dcterms:W3CDTF">2025-08-12T14:41:00Z</dcterms:created>
  <dcterms:modified xsi:type="dcterms:W3CDTF">2025-08-12T14:42:00Z</dcterms:modified>
</cp:coreProperties>
</file>